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5700"/>
        <w:gridCol w:w="960"/>
      </w:tblGrid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</w:rPr>
              <w:t>رسته برنامه های اولویت دار اشتغال روستایی و عشایری</w:t>
            </w:r>
          </w:p>
        </w:tc>
        <w:tc>
          <w:tcPr>
            <w:tcW w:w="5700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</w:rPr>
              <w:t>رسته برنامه های اولویت دار</w:t>
            </w:r>
            <w:bookmarkStart w:id="0" w:name="_GoBack"/>
            <w:bookmarkEnd w:id="0"/>
            <w:r w:rsidRPr="00FD62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فراگیر ملی حوزه سلامت</w:t>
            </w:r>
          </w:p>
        </w:tc>
        <w:tc>
          <w:tcPr>
            <w:tcW w:w="960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D62A3" w:rsidRPr="00FD62A3" w:rsidTr="00FD62A3">
        <w:trPr>
          <w:trHeight w:val="771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توسعه گردشگری سلامت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گردشگری سلامت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مراقبت های سلامت جامعه نگر</w:t>
            </w:r>
          </w:p>
        </w:tc>
        <w:tc>
          <w:tcPr>
            <w:tcW w:w="570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مراقبت های سلامت جامعه نگر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570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ساماندهی و توسعه مراکز ترک اعتیاد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FD62A3" w:rsidRPr="00FD62A3" w:rsidTr="00FD62A3">
        <w:trPr>
          <w:trHeight w:val="1543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توسعه و گسترش خدمات بهداشتی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غیر دولتی)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و گسترش خدمات بهداشتی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( غیر دولتی)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FD62A3" w:rsidRPr="00FD62A3" w:rsidTr="00FD62A3">
        <w:trPr>
          <w:trHeight w:val="1543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توسعه وگسترش  طب سنتی علمی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غیر دولتی)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وگسترش  طب سنتی علمی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( غیر دولتی)</w:t>
            </w:r>
          </w:p>
        </w:tc>
        <w:tc>
          <w:tcPr>
            <w:tcW w:w="96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توسعه و گسترش خدمات سلامت در مشاغل خانگی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و گسترش خدمات سلامت در مشاغل خانگی</w:t>
            </w:r>
          </w:p>
        </w:tc>
        <w:tc>
          <w:tcPr>
            <w:tcW w:w="96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توسعه نرم افزار هاو فناوری های نوین در حوزه سلامت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نرم افزار هاو فناوری های نوین در حوزه سلامت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D2ECF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FD62A3" w:rsidRPr="00FD62A3" w:rsidTr="00FD62A3">
        <w:trPr>
          <w:trHeight w:val="1157"/>
          <w:jc w:val="center"/>
        </w:trPr>
        <w:tc>
          <w:tcPr>
            <w:tcW w:w="4755" w:type="dxa"/>
            <w:shd w:val="clear" w:color="auto" w:fill="5FCB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570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 w:hint="cs"/>
                <w:sz w:val="24"/>
                <w:szCs w:val="24"/>
                <w:rtl/>
                <w:lang w:bidi="ar-SA"/>
              </w:rPr>
              <w:t>توسعه مراکز تشخیصی درمانی و باز توانی غیر دولتی</w:t>
            </w:r>
          </w:p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EAF6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A3" w:rsidRPr="00FD62A3" w:rsidRDefault="00FD62A3" w:rsidP="00FD62A3">
            <w:pPr>
              <w:rPr>
                <w:rFonts w:cs="B Nazanin"/>
                <w:sz w:val="24"/>
                <w:szCs w:val="24"/>
                <w:rtl/>
              </w:rPr>
            </w:pPr>
            <w:r w:rsidRPr="00FD62A3">
              <w:rPr>
                <w:rFonts w:cs="B Nazanin"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355FD1" w:rsidRDefault="00355FD1">
      <w:pPr>
        <w:rPr>
          <w:rFonts w:hint="cs"/>
        </w:rPr>
      </w:pPr>
    </w:p>
    <w:sectPr w:rsidR="00355FD1" w:rsidSect="00220F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A3"/>
    <w:rsid w:val="00220F54"/>
    <w:rsid w:val="00355FD1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985E8-5EC4-4C3D-8795-0DAAA641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Houshean</dc:creator>
  <cp:keywords/>
  <dc:description/>
  <cp:lastModifiedBy>Houshean</cp:lastModifiedBy>
  <cp:revision>1</cp:revision>
  <dcterms:created xsi:type="dcterms:W3CDTF">2018-06-20T06:59:00Z</dcterms:created>
  <dcterms:modified xsi:type="dcterms:W3CDTF">2018-06-20T07:01:00Z</dcterms:modified>
</cp:coreProperties>
</file>